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361FC" w14:textId="77777777" w:rsidR="00A50749" w:rsidRDefault="00A50749"/>
    <w:p w14:paraId="73F2A389" w14:textId="218ACC75" w:rsidR="00A50749" w:rsidRPr="003B76E2" w:rsidRDefault="00D04906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ACCELERATED BS TO MAT </w:t>
      </w:r>
      <w:r w:rsidR="00A50749" w:rsidRPr="003B76E2">
        <w:rPr>
          <w:b/>
          <w:sz w:val="44"/>
          <w:szCs w:val="44"/>
        </w:rPr>
        <w:t>ATHLETIC TRAINING APPLICATION AND ADMISSION REQUIREMENTS</w:t>
      </w:r>
    </w:p>
    <w:p w14:paraId="3E78B84E" w14:textId="77777777" w:rsidR="00A50749" w:rsidRPr="00D04906" w:rsidRDefault="00A50749">
      <w:pPr>
        <w:rPr>
          <w:sz w:val="36"/>
          <w:szCs w:val="36"/>
        </w:rPr>
      </w:pPr>
      <w:r w:rsidRPr="00D04906">
        <w:rPr>
          <w:sz w:val="36"/>
          <w:szCs w:val="36"/>
        </w:rPr>
        <w:t>Program Admissions</w:t>
      </w:r>
    </w:p>
    <w:p w14:paraId="51E0F29F" w14:textId="6B29FAAF" w:rsidR="00A96E84" w:rsidRDefault="00D04906">
      <w:r>
        <w:t>For students applying for entrance into the graduate portion of the accelerated BS to MAT Athletic Training program, students should apply in the final semester of undergraduate study. A</w:t>
      </w:r>
      <w:r w:rsidR="00A96E84">
        <w:t xml:space="preserve">pplications for admission are accepted beginning in the </w:t>
      </w:r>
      <w:r>
        <w:t>spring</w:t>
      </w:r>
      <w:r w:rsidR="00A96E84">
        <w:t xml:space="preserve"> and extend through the summer pending space availability (July 1 deadline). </w:t>
      </w:r>
    </w:p>
    <w:p w14:paraId="38435F2E" w14:textId="201EF698" w:rsidR="00A50749" w:rsidRDefault="00D23E10">
      <w:r>
        <w:t>Initial application to the athletic training program can be made through the ATCAS system (</w:t>
      </w:r>
      <w:hyperlink r:id="rId8" w:anchor="/login" w:history="1">
        <w:r w:rsidRPr="00D23E10">
          <w:rPr>
            <w:color w:val="0000FF"/>
            <w:u w:val="single"/>
          </w:rPr>
          <w:t>ATCAS | Applicant Login Page Section (liaisoncas.com)</w:t>
        </w:r>
      </w:hyperlink>
      <w:r>
        <w:t xml:space="preserve">). Once the application is complete and evaluated </w:t>
      </w:r>
      <w:r w:rsidR="00D04906">
        <w:t xml:space="preserve">for initial acceptance </w:t>
      </w:r>
      <w:r>
        <w:t>by the Southern Athletic Training Program Director, you will be instructed to apply to the Southern Connecticut State University Graduate School for final admission into the graduate school.</w:t>
      </w:r>
      <w:r w:rsidR="00A96E84">
        <w:t xml:space="preserve"> </w:t>
      </w:r>
      <w:r w:rsidR="00A50749">
        <w:t>Applications must be made through the Southern Connecticut State University Graduate Admissions website</w:t>
      </w:r>
      <w:r w:rsidR="005F1F16">
        <w:t xml:space="preserve"> </w:t>
      </w:r>
      <w:hyperlink r:id="rId9" w:history="1">
        <w:r w:rsidR="005F1F16" w:rsidRPr="005F1F16">
          <w:rPr>
            <w:color w:val="0000FF"/>
            <w:u w:val="single"/>
          </w:rPr>
          <w:t>Graduate Admissions | Southern Connecticut State University (southernct.edu)</w:t>
        </w:r>
      </w:hyperlink>
      <w:r w:rsidR="00A50749">
        <w:t xml:space="preserve">. </w:t>
      </w:r>
      <w:r w:rsidR="006F12BD">
        <w:t>Documents can be uploaded directly to the Graduate Admissions website.</w:t>
      </w:r>
    </w:p>
    <w:p w14:paraId="0BA72F32" w14:textId="77777777" w:rsidR="00A50749" w:rsidRDefault="00A50749"/>
    <w:p w14:paraId="27CA4F95" w14:textId="77777777" w:rsidR="00A50749" w:rsidRPr="003B76E2" w:rsidRDefault="00A50749">
      <w:pPr>
        <w:rPr>
          <w:sz w:val="36"/>
          <w:szCs w:val="36"/>
        </w:rPr>
      </w:pPr>
      <w:r w:rsidRPr="003B76E2">
        <w:rPr>
          <w:sz w:val="36"/>
          <w:szCs w:val="36"/>
        </w:rPr>
        <w:t>Departmental Admission Requirements</w:t>
      </w:r>
    </w:p>
    <w:p w14:paraId="175BC65F" w14:textId="6EB1CE33" w:rsidR="00A50749" w:rsidRDefault="00A50749" w:rsidP="00A50749">
      <w:pPr>
        <w:pStyle w:val="ListParagraph"/>
        <w:numPr>
          <w:ilvl w:val="0"/>
          <w:numId w:val="1"/>
        </w:numPr>
      </w:pPr>
      <w:r>
        <w:t>Submission of all official transcripts demonstrating successful completion of a bachelor’s degree prior to beginning of professional courses in July of the student’s first year and a</w:t>
      </w:r>
      <w:r w:rsidR="005F1F16">
        <w:t>n</w:t>
      </w:r>
      <w:r>
        <w:t xml:space="preserve"> overall GPA of 3.0 or better.</w:t>
      </w:r>
      <w:r w:rsidR="005F1F16">
        <w:t xml:space="preserve"> Students from foreign countries should visit the SCSU Graduate Admissions website for the applicable entrance requirements.</w:t>
      </w:r>
    </w:p>
    <w:p w14:paraId="36405BA3" w14:textId="77777777" w:rsidR="005F1F16" w:rsidRDefault="005F1F16" w:rsidP="005F1F16">
      <w:pPr>
        <w:pStyle w:val="ListParagraph"/>
        <w:ind w:left="1080"/>
      </w:pPr>
    </w:p>
    <w:p w14:paraId="36D5E9AD" w14:textId="6F8A319A" w:rsidR="00A50749" w:rsidRDefault="00A50749" w:rsidP="00A50749">
      <w:pPr>
        <w:pStyle w:val="ListParagraph"/>
        <w:numPr>
          <w:ilvl w:val="0"/>
          <w:numId w:val="1"/>
        </w:numPr>
      </w:pPr>
      <w:r>
        <w:t>Successful completion (C- or better) of all prerequisite coursework prior to beginning the graduate curriculum</w:t>
      </w:r>
      <w:r w:rsidR="00946D6C">
        <w:t xml:space="preserve">. Students completing prerequisite courses at the time of application </w:t>
      </w:r>
      <w:r w:rsidR="00425F46">
        <w:t xml:space="preserve">can be offered conditional </w:t>
      </w:r>
      <w:r w:rsidR="00946D6C">
        <w:t xml:space="preserve">acceptance </w:t>
      </w:r>
      <w:r w:rsidR="00425F46">
        <w:t>pending course completion. The School of Graduate and Professional Studies will only grant full admittance when all grades are official and final transcripts have been submitted.</w:t>
      </w:r>
      <w:r w:rsidR="00946D6C">
        <w:t xml:space="preserve"> </w:t>
      </w:r>
    </w:p>
    <w:p w14:paraId="47727068" w14:textId="77777777" w:rsidR="00946D6C" w:rsidRDefault="00946D6C" w:rsidP="00946D6C">
      <w:pPr>
        <w:pStyle w:val="ListParagraph"/>
        <w:numPr>
          <w:ilvl w:val="0"/>
          <w:numId w:val="2"/>
        </w:numPr>
      </w:pPr>
      <w:r>
        <w:t>Anatomy and Physiology (8 credits including lab)</w:t>
      </w:r>
    </w:p>
    <w:p w14:paraId="0C4F2877" w14:textId="77777777" w:rsidR="00946D6C" w:rsidRDefault="00946D6C" w:rsidP="00946D6C">
      <w:pPr>
        <w:pStyle w:val="ListParagraph"/>
        <w:numPr>
          <w:ilvl w:val="0"/>
          <w:numId w:val="2"/>
        </w:numPr>
      </w:pPr>
      <w:r>
        <w:t>Nutrition or Exercise &amp; Nutrition (3 credits)</w:t>
      </w:r>
    </w:p>
    <w:p w14:paraId="53D0192C" w14:textId="77777777" w:rsidR="00946D6C" w:rsidRDefault="00946D6C" w:rsidP="00946D6C">
      <w:pPr>
        <w:pStyle w:val="ListParagraph"/>
        <w:numPr>
          <w:ilvl w:val="0"/>
          <w:numId w:val="2"/>
        </w:numPr>
      </w:pPr>
      <w:r>
        <w:t>Chemistry (4 credits including lab)</w:t>
      </w:r>
    </w:p>
    <w:p w14:paraId="716292CF" w14:textId="77777777" w:rsidR="00946D6C" w:rsidRDefault="00946D6C" w:rsidP="00946D6C">
      <w:pPr>
        <w:pStyle w:val="ListParagraph"/>
        <w:numPr>
          <w:ilvl w:val="0"/>
          <w:numId w:val="2"/>
        </w:numPr>
      </w:pPr>
      <w:r>
        <w:t>Physics (4 credits including lab)</w:t>
      </w:r>
    </w:p>
    <w:p w14:paraId="6DA709A1" w14:textId="77777777" w:rsidR="00946D6C" w:rsidRDefault="00946D6C" w:rsidP="00946D6C">
      <w:pPr>
        <w:pStyle w:val="ListParagraph"/>
        <w:numPr>
          <w:ilvl w:val="0"/>
          <w:numId w:val="2"/>
        </w:numPr>
      </w:pPr>
      <w:r>
        <w:t>Psychology (3 credits)</w:t>
      </w:r>
    </w:p>
    <w:p w14:paraId="3C295E33" w14:textId="10157CB0" w:rsidR="00946D6C" w:rsidRDefault="00946D6C" w:rsidP="00946D6C">
      <w:pPr>
        <w:pStyle w:val="ListParagraph"/>
        <w:numPr>
          <w:ilvl w:val="0"/>
          <w:numId w:val="2"/>
        </w:numPr>
      </w:pPr>
      <w:r>
        <w:t xml:space="preserve">Additional </w:t>
      </w:r>
      <w:r w:rsidR="00425F46">
        <w:t>Biology course with lab outside of Anatomy &amp; Physiology (4 credits)</w:t>
      </w:r>
    </w:p>
    <w:p w14:paraId="095A2492" w14:textId="77777777" w:rsidR="005F1F16" w:rsidRDefault="005F1F16" w:rsidP="005F1F16">
      <w:pPr>
        <w:pStyle w:val="ListParagraph"/>
        <w:ind w:left="1800"/>
      </w:pPr>
    </w:p>
    <w:p w14:paraId="0AA0DE4D" w14:textId="07395630" w:rsidR="00BC5A7B" w:rsidRDefault="00BC5A7B" w:rsidP="00A50749">
      <w:pPr>
        <w:pStyle w:val="ListParagraph"/>
        <w:numPr>
          <w:ilvl w:val="0"/>
          <w:numId w:val="1"/>
        </w:numPr>
      </w:pPr>
      <w:r>
        <w:t xml:space="preserve">A personal statement is required from each student that provides one’s reasons for applying to the program and defines one’s characteristics </w:t>
      </w:r>
      <w:r w:rsidR="00425F46">
        <w:t xml:space="preserve">as a person, student and future health care </w:t>
      </w:r>
      <w:r w:rsidR="00425F46">
        <w:lastRenderedPageBreak/>
        <w:t>provider as well as your feelings regarding your anticipated ability to succeed in a rigorous and time-intensive program.</w:t>
      </w:r>
    </w:p>
    <w:p w14:paraId="3DAC169E" w14:textId="77777777" w:rsidR="00425F46" w:rsidRDefault="00425F46" w:rsidP="00425F46">
      <w:pPr>
        <w:pStyle w:val="ListParagraph"/>
        <w:ind w:left="1080"/>
      </w:pPr>
    </w:p>
    <w:p w14:paraId="1A0F95FC" w14:textId="798551D2" w:rsidR="00946D6C" w:rsidRPr="005F1F16" w:rsidRDefault="00946D6C" w:rsidP="00A50749">
      <w:pPr>
        <w:pStyle w:val="ListParagraph"/>
        <w:numPr>
          <w:ilvl w:val="0"/>
          <w:numId w:val="1"/>
        </w:numPr>
      </w:pPr>
      <w:r>
        <w:t xml:space="preserve">A student seeking admission must meet with or without reasonable accommodations technical standards established to insure graduates are </w:t>
      </w:r>
      <w:r w:rsidR="00C12553">
        <w:t>cap</w:t>
      </w:r>
      <w:r>
        <w:t>able</w:t>
      </w:r>
      <w:r w:rsidR="00C12553">
        <w:t xml:space="preserve"> of fulfilling physical and mental requirements for professional practice. These include abilities and skills in five categories: observation, communication, motor, intellectual and behavioral/social. Students must have a physician verify their ability to meet these technical standards with or without reasonable accomm</w:t>
      </w:r>
      <w:r w:rsidR="00200BCA">
        <w:t xml:space="preserve">odations on a signed submitted technical standards form which is available on the Athletic Training Program website. If there any questions, please contact the Athletic Training Program Director at </w:t>
      </w:r>
      <w:hyperlink r:id="rId10" w:history="1">
        <w:r w:rsidR="00200BCA" w:rsidRPr="000D4229">
          <w:rPr>
            <w:rStyle w:val="Hyperlink"/>
          </w:rPr>
          <w:t>rothbardm1@southernct.edu</w:t>
        </w:r>
      </w:hyperlink>
      <w:r w:rsidR="00200BCA">
        <w:t xml:space="preserve">. Candidates requiring accommodations should contact the </w:t>
      </w:r>
      <w:r w:rsidR="00200BCA" w:rsidRPr="00200BCA">
        <w:rPr>
          <w:i/>
        </w:rPr>
        <w:t xml:space="preserve">SCSU </w:t>
      </w:r>
      <w:r w:rsidR="005F1F16">
        <w:rPr>
          <w:i/>
        </w:rPr>
        <w:t xml:space="preserve">Center for Academic Success and Accessibility </w:t>
      </w:r>
      <w:proofErr w:type="gramStart"/>
      <w:r w:rsidR="005F1F16">
        <w:rPr>
          <w:i/>
        </w:rPr>
        <w:t>Services(</w:t>
      </w:r>
      <w:proofErr w:type="gramEnd"/>
      <w:r w:rsidR="005F1F16">
        <w:rPr>
          <w:i/>
        </w:rPr>
        <w:t>CASAS)</w:t>
      </w:r>
      <w:r w:rsidR="00200BCA">
        <w:rPr>
          <w:i/>
        </w:rPr>
        <w:t xml:space="preserve"> </w:t>
      </w:r>
      <w:r w:rsidR="00200BCA">
        <w:t xml:space="preserve">at </w:t>
      </w:r>
      <w:hyperlink r:id="rId11" w:history="1">
        <w:r w:rsidR="005F1F16" w:rsidRPr="005F1F16">
          <w:rPr>
            <w:color w:val="0000FF"/>
            <w:u w:val="single"/>
          </w:rPr>
          <w:t>Accessibility Services | Southern Connecticut State University (southernct.edu)</w:t>
        </w:r>
      </w:hyperlink>
      <w:r w:rsidR="00200BCA">
        <w:t xml:space="preserve">. Information regarding the process and policies can be found on the </w:t>
      </w:r>
      <w:r w:rsidR="00200BCA" w:rsidRPr="00200BCA">
        <w:rPr>
          <w:i/>
        </w:rPr>
        <w:t>DRC website</w:t>
      </w:r>
      <w:r w:rsidR="00200BCA">
        <w:rPr>
          <w:i/>
        </w:rPr>
        <w:t>.</w:t>
      </w:r>
    </w:p>
    <w:p w14:paraId="586D2859" w14:textId="77777777" w:rsidR="005F1F16" w:rsidRPr="00200BCA" w:rsidRDefault="005F1F16" w:rsidP="005F1F16">
      <w:pPr>
        <w:pStyle w:val="ListParagraph"/>
        <w:ind w:left="1080"/>
      </w:pPr>
    </w:p>
    <w:p w14:paraId="0C2D92B5" w14:textId="65458509" w:rsidR="00200BCA" w:rsidRDefault="00200BCA" w:rsidP="00A50749">
      <w:pPr>
        <w:pStyle w:val="ListParagraph"/>
        <w:numPr>
          <w:ilvl w:val="0"/>
          <w:numId w:val="1"/>
        </w:numPr>
      </w:pPr>
      <w:r>
        <w:t xml:space="preserve">Demonstrate current </w:t>
      </w:r>
      <w:r w:rsidR="00425F46">
        <w:t xml:space="preserve">Emergency Cardiac Care </w:t>
      </w:r>
      <w:r>
        <w:t>certification</w:t>
      </w:r>
      <w:r w:rsidR="00425F46">
        <w:t xml:space="preserve"> (CPR</w:t>
      </w:r>
      <w:r>
        <w:t xml:space="preserve">) </w:t>
      </w:r>
      <w:r w:rsidR="00425F46">
        <w:t>that must be at the basic life support level (BLS) and must include adult and pediatric CPR, 2</w:t>
      </w:r>
      <w:r w:rsidR="00425F46" w:rsidRPr="00425F46">
        <w:rPr>
          <w:vertAlign w:val="superscript"/>
        </w:rPr>
        <w:t>nd</w:t>
      </w:r>
      <w:r w:rsidR="00425F46">
        <w:t xml:space="preserve"> rescuer CPR, ARD, barrier devices (</w:t>
      </w:r>
      <w:proofErr w:type="spellStart"/>
      <w:r w:rsidR="00425F46">
        <w:t>ie</w:t>
      </w:r>
      <w:proofErr w:type="spellEnd"/>
      <w:r w:rsidR="00425F46">
        <w:t xml:space="preserve"> pocket mask), and demonstrated skills (online courses are acceptable if skills are demonstrated and tested by a certified instructor and a voice-assisted manikin. Examples of acceptable emergency cardiac care certifications include BLS Health Care Provide by the American Heart Association or BLS for Healthcare Providers or CPR/AED for the Professional Rescuer by the American Red Cross. Certif</w:t>
      </w:r>
      <w:r w:rsidR="006F12BD">
        <w:t>ication must be maintained until graduation.</w:t>
      </w:r>
    </w:p>
    <w:p w14:paraId="021D8620" w14:textId="7AA25F4D" w:rsidR="00200BCA" w:rsidRDefault="00200BCA" w:rsidP="00200BCA"/>
    <w:p w14:paraId="50B07714" w14:textId="77777777" w:rsidR="003B76E2" w:rsidRDefault="003B76E2" w:rsidP="00200BCA"/>
    <w:p w14:paraId="7BBCFB6E" w14:textId="5EFEEED5" w:rsidR="00200BCA" w:rsidRPr="003B76E2" w:rsidRDefault="00200BCA" w:rsidP="00200BCA">
      <w:pPr>
        <w:rPr>
          <w:sz w:val="36"/>
          <w:szCs w:val="36"/>
        </w:rPr>
      </w:pPr>
      <w:r w:rsidRPr="003B76E2">
        <w:rPr>
          <w:sz w:val="36"/>
          <w:szCs w:val="36"/>
        </w:rPr>
        <w:t>Program Retention Requirements</w:t>
      </w:r>
    </w:p>
    <w:p w14:paraId="751D5B96" w14:textId="74B96B24" w:rsidR="00200BCA" w:rsidRDefault="00200BCA" w:rsidP="003B76E2">
      <w:pPr>
        <w:pStyle w:val="ListParagraph"/>
        <w:numPr>
          <w:ilvl w:val="0"/>
          <w:numId w:val="3"/>
        </w:numPr>
      </w:pPr>
      <w:r>
        <w:t>All students must maintain a minimum GPA of 3.0 or better until graduation. Students wi</w:t>
      </w:r>
      <w:r w:rsidR="006F12BD">
        <w:t>th</w:t>
      </w:r>
      <w:r>
        <w:t xml:space="preserve"> a GPA below 3.0 will be placed on probation and will be removed from the program if the GPA is not </w:t>
      </w:r>
      <w:r w:rsidR="003B76E2">
        <w:t xml:space="preserve">to a 3.0 before the conclusion of the following semester. Students will not </w:t>
      </w:r>
      <w:r w:rsidR="006F12BD">
        <w:t xml:space="preserve">be approved </w:t>
      </w:r>
      <w:r w:rsidR="003B76E2">
        <w:t>by the MAT Program Director to register for the Board of Certification Inc Examination while on probation. Students must have a GPA to successfully earn the MAT degree.</w:t>
      </w:r>
    </w:p>
    <w:p w14:paraId="1E74AC27" w14:textId="77777777" w:rsidR="003B76E2" w:rsidRDefault="003B76E2" w:rsidP="00200BCA"/>
    <w:p w14:paraId="62F994A6" w14:textId="22B9200A" w:rsidR="00A50749" w:rsidRDefault="003B76E2" w:rsidP="003B76E2">
      <w:pPr>
        <w:pStyle w:val="ListParagraph"/>
        <w:numPr>
          <w:ilvl w:val="0"/>
          <w:numId w:val="3"/>
        </w:numPr>
      </w:pPr>
      <w:r>
        <w:t>Earn at least a B- in all professional courses. Any student failing to earn a B- may not enroll in any course for which that course is a prerequisite and the student must retake the course.</w:t>
      </w:r>
    </w:p>
    <w:p w14:paraId="5C8BD669" w14:textId="77777777" w:rsidR="003B76E2" w:rsidRDefault="003B76E2" w:rsidP="003B76E2">
      <w:pPr>
        <w:pStyle w:val="ListParagraph"/>
      </w:pPr>
    </w:p>
    <w:p w14:paraId="330EDEF3" w14:textId="4C8F9AD3" w:rsidR="003B76E2" w:rsidRDefault="003B76E2" w:rsidP="003B76E2">
      <w:pPr>
        <w:pStyle w:val="ListParagraph"/>
        <w:numPr>
          <w:ilvl w:val="0"/>
          <w:numId w:val="3"/>
        </w:numPr>
      </w:pPr>
      <w:r>
        <w:t xml:space="preserve">Prior to graduation, each student will be required to pass a comprehensive examination. The comprehensive examination will consist of a written and/or oral section(s) that will be given prior to the onset of the student’s final spring semester. Successful completion </w:t>
      </w:r>
      <w:proofErr w:type="gramStart"/>
      <w:r>
        <w:t>( B</w:t>
      </w:r>
      <w:proofErr w:type="gramEnd"/>
      <w:r>
        <w:t xml:space="preserve"> or better) of the comprehensive examination will be required for the student to complete the degree </w:t>
      </w:r>
      <w:r>
        <w:lastRenderedPageBreak/>
        <w:t>requirements and graduate from the program. In accordance with the SCSU Graduate School Policy, students will be permitted a maximum of two attempts to successfully complete the examinations.</w:t>
      </w:r>
    </w:p>
    <w:p w14:paraId="1AD9DD56" w14:textId="77777777" w:rsidR="003B76E2" w:rsidRDefault="003B76E2" w:rsidP="003B76E2">
      <w:pPr>
        <w:pStyle w:val="ListParagraph"/>
      </w:pPr>
    </w:p>
    <w:p w14:paraId="46FFB30F" w14:textId="36F004C7" w:rsidR="003B76E2" w:rsidRPr="00A50749" w:rsidRDefault="003B76E2" w:rsidP="003B76E2">
      <w:pPr>
        <w:pStyle w:val="ListParagraph"/>
        <w:numPr>
          <w:ilvl w:val="0"/>
          <w:numId w:val="3"/>
        </w:numPr>
      </w:pPr>
      <w:r>
        <w:t>Students are responsible for any costs associated with maintaining CPR, transportation to and from clinical experience sites and professional clothing.</w:t>
      </w:r>
    </w:p>
    <w:sectPr w:rsidR="003B76E2" w:rsidRPr="00A507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310"/>
    <w:multiLevelType w:val="hybridMultilevel"/>
    <w:tmpl w:val="DB5E44DE"/>
    <w:lvl w:ilvl="0" w:tplc="DE6EA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955121"/>
    <w:multiLevelType w:val="hybridMultilevel"/>
    <w:tmpl w:val="3EBAC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E5784"/>
    <w:multiLevelType w:val="hybridMultilevel"/>
    <w:tmpl w:val="67AEFA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30483496">
    <w:abstractNumId w:val="0"/>
  </w:num>
  <w:num w:numId="2" w16cid:durableId="201288363">
    <w:abstractNumId w:val="2"/>
  </w:num>
  <w:num w:numId="3" w16cid:durableId="853180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749"/>
    <w:rsid w:val="000F179C"/>
    <w:rsid w:val="00195F5F"/>
    <w:rsid w:val="00200BCA"/>
    <w:rsid w:val="003B76E2"/>
    <w:rsid w:val="00425F46"/>
    <w:rsid w:val="005F1F16"/>
    <w:rsid w:val="006F12BD"/>
    <w:rsid w:val="00946D6C"/>
    <w:rsid w:val="00A50749"/>
    <w:rsid w:val="00A651A4"/>
    <w:rsid w:val="00A96E84"/>
    <w:rsid w:val="00B4688A"/>
    <w:rsid w:val="00BC5A7B"/>
    <w:rsid w:val="00C12553"/>
    <w:rsid w:val="00D04906"/>
    <w:rsid w:val="00D23E10"/>
    <w:rsid w:val="00F1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C5373"/>
  <w15:chartTrackingRefBased/>
  <w15:docId w15:val="{5C19EBB1-CF58-4781-BF18-4E774B91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7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0B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cas.liaisoncas.com/applicant-ux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side.southernct.edu/casas/accessibility-services" TargetMode="External"/><Relationship Id="rId5" Type="http://schemas.openxmlformats.org/officeDocument/2006/relationships/styles" Target="styles.xml"/><Relationship Id="rId10" Type="http://schemas.openxmlformats.org/officeDocument/2006/relationships/hyperlink" Target="mailto:rothbardm1@southernct.ed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outhernct.edu/grad/admis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63992930837498F077D0357C764AF" ma:contentTypeVersion="14" ma:contentTypeDescription="Create a new document." ma:contentTypeScope="" ma:versionID="0e889b52a940e0606c267d3ed897aa19">
  <xsd:schema xmlns:xsd="http://www.w3.org/2001/XMLSchema" xmlns:xs="http://www.w3.org/2001/XMLSchema" xmlns:p="http://schemas.microsoft.com/office/2006/metadata/properties" xmlns:ns3="a3340e52-f2d6-4557-8bd0-c95dbcf2fa0d" xmlns:ns4="354878a5-de52-49ca-b179-3edd273fef12" targetNamespace="http://schemas.microsoft.com/office/2006/metadata/properties" ma:root="true" ma:fieldsID="6e415e80bcaa7da8554917eb8b6c6f94" ns3:_="" ns4:_="">
    <xsd:import namespace="a3340e52-f2d6-4557-8bd0-c95dbcf2fa0d"/>
    <xsd:import namespace="354878a5-de52-49ca-b179-3edd273fef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0e52-f2d6-4557-8bd0-c95dbcf2fa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878a5-de52-49ca-b179-3edd273fef1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A5E6FE-3BBE-41D3-B67A-6F4B5BA1BD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F5CE3-6BCA-4582-A638-D539CADF6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340e52-f2d6-4557-8bd0-c95dbcf2fa0d"/>
    <ds:schemaRef ds:uri="354878a5-de52-49ca-b179-3edd273fef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CF3E3F-5FF3-47F3-94D9-DC7BB28ECBD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Connecticut State University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Morin, Gary E.</dc:creator>
  <cp:keywords/>
  <dc:description/>
  <cp:lastModifiedBy>Ajeti, Valon</cp:lastModifiedBy>
  <cp:revision>2</cp:revision>
  <dcterms:created xsi:type="dcterms:W3CDTF">2022-05-10T20:57:00Z</dcterms:created>
  <dcterms:modified xsi:type="dcterms:W3CDTF">2022-05-10T20:57:00Z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0x010100B9563992930837498F077D0357C764AF</vt:lpwstr>
  </property>
</Properties>
</file>